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74B1">
      <w:pPr>
        <w:pStyle w:val="Style9"/>
        <w:widowControl/>
        <w:spacing w:before="53"/>
        <w:jc w:val="center"/>
        <w:rPr>
          <w:rStyle w:val="FontStyle14"/>
        </w:rPr>
      </w:pPr>
      <w:r>
        <w:rPr>
          <w:rStyle w:val="FontStyle14"/>
        </w:rPr>
        <w:t>UMOWA</w:t>
      </w:r>
    </w:p>
    <w:p w:rsidR="00000000" w:rsidRDefault="00D274B1">
      <w:pPr>
        <w:pStyle w:val="Style9"/>
        <w:widowControl/>
        <w:spacing w:before="19"/>
        <w:ind w:left="2477"/>
        <w:jc w:val="both"/>
        <w:rPr>
          <w:rStyle w:val="FontStyle14"/>
        </w:rPr>
      </w:pPr>
      <w:r>
        <w:rPr>
          <w:rStyle w:val="FontStyle14"/>
        </w:rPr>
        <w:t>na przekazanie autorskich praw majątkowych</w:t>
      </w:r>
    </w:p>
    <w:p w:rsidR="00000000" w:rsidRDefault="00D274B1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D274B1">
      <w:pPr>
        <w:pStyle w:val="Style3"/>
        <w:widowControl/>
        <w:tabs>
          <w:tab w:val="left" w:leader="dot" w:pos="3538"/>
        </w:tabs>
        <w:spacing w:before="34" w:line="288" w:lineRule="exact"/>
        <w:jc w:val="left"/>
        <w:rPr>
          <w:rStyle w:val="FontStyle13"/>
        </w:rPr>
      </w:pPr>
      <w:r>
        <w:rPr>
          <w:rStyle w:val="FontStyle13"/>
        </w:rPr>
        <w:t>zawarta w dniu</w:t>
      </w:r>
      <w:r>
        <w:rPr>
          <w:rStyle w:val="FontStyle13"/>
        </w:rPr>
        <w:tab/>
        <w:t>r. w</w:t>
      </w:r>
    </w:p>
    <w:p w:rsidR="00000000" w:rsidRDefault="00D274B1">
      <w:pPr>
        <w:pStyle w:val="Style4"/>
        <w:widowControl/>
        <w:spacing w:line="288" w:lineRule="exact"/>
        <w:jc w:val="center"/>
        <w:rPr>
          <w:rStyle w:val="FontStyle12"/>
        </w:rPr>
      </w:pPr>
      <w:r>
        <w:rPr>
          <w:rStyle w:val="FontStyle12"/>
        </w:rPr>
        <w:t>(data, miejscowość)</w:t>
      </w:r>
    </w:p>
    <w:p w:rsidR="00000000" w:rsidRDefault="00D274B1">
      <w:pPr>
        <w:pStyle w:val="Style9"/>
        <w:widowControl/>
        <w:spacing w:before="10" w:line="288" w:lineRule="exact"/>
        <w:jc w:val="both"/>
        <w:rPr>
          <w:rStyle w:val="FontStyle14"/>
        </w:rPr>
      </w:pPr>
      <w:r>
        <w:rPr>
          <w:rStyle w:val="FontStyle13"/>
        </w:rPr>
        <w:t xml:space="preserve">pomiędzy </w:t>
      </w:r>
      <w:r w:rsidR="00A20978">
        <w:rPr>
          <w:rStyle w:val="FontStyle14"/>
        </w:rPr>
        <w:t>Towarzystwem Wiedzy Obronnej</w:t>
      </w:r>
    </w:p>
    <w:p w:rsidR="00000000" w:rsidRDefault="00D274B1">
      <w:pPr>
        <w:pStyle w:val="Style6"/>
        <w:widowControl/>
        <w:ind w:right="3840"/>
        <w:rPr>
          <w:rStyle w:val="FontStyle14"/>
        </w:rPr>
      </w:pPr>
      <w:r>
        <w:rPr>
          <w:rStyle w:val="FontStyle12"/>
        </w:rPr>
        <w:t xml:space="preserve">(nazwa instytucji) </w:t>
      </w:r>
      <w:r>
        <w:rPr>
          <w:rStyle w:val="FontStyle14"/>
        </w:rPr>
        <w:t>z siedzibą w WARSZAWIE, 00-</w:t>
      </w:r>
      <w:r w:rsidR="00A20978">
        <w:rPr>
          <w:rStyle w:val="FontStyle14"/>
        </w:rPr>
        <w:t>000</w:t>
      </w:r>
      <w:r>
        <w:rPr>
          <w:rStyle w:val="FontStyle14"/>
        </w:rPr>
        <w:t xml:space="preserve">, ul. </w:t>
      </w:r>
      <w:r w:rsidR="00A20978">
        <w:rPr>
          <w:rStyle w:val="FontStyle14"/>
        </w:rPr>
        <w:t>…</w:t>
      </w:r>
    </w:p>
    <w:p w:rsidR="00000000" w:rsidRDefault="00D274B1">
      <w:pPr>
        <w:pStyle w:val="Style2"/>
        <w:widowControl/>
        <w:spacing w:before="29"/>
        <w:jc w:val="center"/>
        <w:rPr>
          <w:rStyle w:val="FontStyle12"/>
        </w:rPr>
      </w:pPr>
      <w:r>
        <w:rPr>
          <w:rStyle w:val="FontStyle12"/>
        </w:rPr>
        <w:t>(adres)</w:t>
      </w:r>
    </w:p>
    <w:p w:rsidR="00000000" w:rsidRDefault="00D274B1">
      <w:pPr>
        <w:pStyle w:val="Style3"/>
        <w:widowControl/>
        <w:spacing w:before="53" w:line="240" w:lineRule="auto"/>
        <w:jc w:val="left"/>
        <w:rPr>
          <w:rStyle w:val="FontStyle13"/>
        </w:rPr>
      </w:pPr>
      <w:r>
        <w:rPr>
          <w:rStyle w:val="FontStyle13"/>
        </w:rPr>
        <w:t xml:space="preserve">zwanym dalej </w:t>
      </w:r>
      <w:r>
        <w:rPr>
          <w:rStyle w:val="FontStyle14"/>
        </w:rPr>
        <w:t xml:space="preserve">Przyjmującym prawo, </w:t>
      </w:r>
      <w:r>
        <w:rPr>
          <w:rStyle w:val="FontStyle13"/>
        </w:rPr>
        <w:t>w imieniu którego występują:</w:t>
      </w:r>
    </w:p>
    <w:p w:rsidR="00000000" w:rsidRDefault="00A20978">
      <w:pPr>
        <w:pStyle w:val="Style9"/>
        <w:widowControl/>
        <w:spacing w:before="187"/>
        <w:rPr>
          <w:rStyle w:val="FontStyle14"/>
        </w:rPr>
      </w:pPr>
      <w:r>
        <w:rPr>
          <w:rStyle w:val="FontStyle14"/>
        </w:rPr>
        <w:t>Prezes</w:t>
      </w:r>
      <w:r w:rsidR="00D274B1">
        <w:rPr>
          <w:rStyle w:val="FontStyle14"/>
        </w:rPr>
        <w:t xml:space="preserve"> prof. </w:t>
      </w:r>
      <w:r>
        <w:rPr>
          <w:rStyle w:val="FontStyle14"/>
        </w:rPr>
        <w:t>.......</w:t>
      </w:r>
    </w:p>
    <w:p w:rsidR="00000000" w:rsidRDefault="00D274B1">
      <w:pPr>
        <w:pStyle w:val="Style10"/>
        <w:widowControl/>
        <w:spacing w:before="43"/>
        <w:jc w:val="center"/>
        <w:rPr>
          <w:rStyle w:val="FontStyle12"/>
        </w:rPr>
      </w:pPr>
      <w:r>
        <w:rPr>
          <w:rStyle w:val="FontStyle12"/>
        </w:rPr>
        <w:t>(stanowisko, imię i nazwisko)</w:t>
      </w:r>
    </w:p>
    <w:p w:rsidR="00000000" w:rsidRDefault="00D274B1">
      <w:pPr>
        <w:pStyle w:val="Style3"/>
        <w:widowControl/>
        <w:spacing w:before="48" w:line="240" w:lineRule="auto"/>
        <w:jc w:val="left"/>
        <w:rPr>
          <w:rStyle w:val="FontStyle13"/>
        </w:rPr>
      </w:pPr>
      <w:r>
        <w:rPr>
          <w:rStyle w:val="FontStyle13"/>
        </w:rPr>
        <w:t>a</w:t>
      </w:r>
    </w:p>
    <w:p w:rsidR="00000000" w:rsidRDefault="00D274B1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1"/>
        <w:widowControl/>
        <w:spacing w:before="125"/>
        <w:jc w:val="center"/>
        <w:rPr>
          <w:rStyle w:val="FontStyle12"/>
        </w:rPr>
      </w:pPr>
      <w:r>
        <w:rPr>
          <w:rStyle w:val="FontStyle12"/>
        </w:rPr>
        <w:t>(imię i nazwisko lub nazwa podmiotu)</w:t>
      </w:r>
    </w:p>
    <w:p w:rsidR="00000000" w:rsidRDefault="00D274B1">
      <w:pPr>
        <w:pStyle w:val="Style3"/>
        <w:widowControl/>
        <w:spacing w:before="48" w:line="240" w:lineRule="auto"/>
        <w:jc w:val="left"/>
        <w:rPr>
          <w:rStyle w:val="FontStyle13"/>
        </w:rPr>
      </w:pPr>
      <w:r>
        <w:rPr>
          <w:rStyle w:val="FontStyle13"/>
        </w:rPr>
        <w:t>zamieszkałym</w:t>
      </w:r>
    </w:p>
    <w:p w:rsidR="00000000" w:rsidRDefault="00D274B1">
      <w:pPr>
        <w:pStyle w:val="Style8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D274B1">
      <w:pPr>
        <w:pStyle w:val="Style8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D274B1">
      <w:pPr>
        <w:pStyle w:val="Style8"/>
        <w:widowControl/>
        <w:ind w:left="3504"/>
        <w:jc w:val="both"/>
        <w:rPr>
          <w:rStyle w:val="FontStyle12"/>
        </w:rPr>
      </w:pPr>
      <w:r>
        <w:rPr>
          <w:rStyle w:val="FontStyle12"/>
        </w:rPr>
        <w:t>(adres zamieszkania lub siedziba)</w:t>
      </w:r>
    </w:p>
    <w:p w:rsidR="00000000" w:rsidRDefault="00D274B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2"/>
        <w:widowControl/>
        <w:spacing w:before="48" w:line="307" w:lineRule="exact"/>
        <w:jc w:val="center"/>
        <w:rPr>
          <w:rStyle w:val="FontStyle12"/>
        </w:rPr>
      </w:pPr>
      <w:r>
        <w:rPr>
          <w:rStyle w:val="FontStyle12"/>
        </w:rPr>
        <w:t>(PESEL)</w:t>
      </w:r>
    </w:p>
    <w:p w:rsidR="00000000" w:rsidRDefault="00D274B1">
      <w:pPr>
        <w:pStyle w:val="Style3"/>
        <w:widowControl/>
        <w:spacing w:line="307" w:lineRule="exact"/>
        <w:rPr>
          <w:rStyle w:val="FontStyle13"/>
        </w:rPr>
      </w:pPr>
      <w:r>
        <w:rPr>
          <w:rStyle w:val="FontStyle13"/>
        </w:rPr>
        <w:t xml:space="preserve">zwanym dalej </w:t>
      </w:r>
      <w:r>
        <w:rPr>
          <w:rStyle w:val="FontStyle14"/>
        </w:rPr>
        <w:t xml:space="preserve">Przekazującym prawo </w:t>
      </w:r>
      <w:r>
        <w:rPr>
          <w:rStyle w:val="FontStyle13"/>
        </w:rPr>
        <w:t>dotycząca przekazania praw autorskich do artykułu, zwanego dalej utworem.</w:t>
      </w:r>
    </w:p>
    <w:p w:rsidR="00000000" w:rsidRDefault="00D274B1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3"/>
        <w:widowControl/>
        <w:spacing w:before="125" w:line="240" w:lineRule="auto"/>
        <w:jc w:val="center"/>
        <w:rPr>
          <w:rStyle w:val="FontStyle13"/>
        </w:rPr>
      </w:pPr>
      <w:r>
        <w:rPr>
          <w:rStyle w:val="FontStyle13"/>
        </w:rPr>
        <w:t>§ 1.</w:t>
      </w:r>
    </w:p>
    <w:p w:rsidR="00000000" w:rsidRDefault="00D274B1">
      <w:pPr>
        <w:pStyle w:val="Style3"/>
        <w:widowControl/>
        <w:spacing w:line="240" w:lineRule="auto"/>
        <w:jc w:val="left"/>
        <w:rPr>
          <w:rStyle w:val="FontStyle13"/>
        </w:rPr>
      </w:pPr>
      <w:r>
        <w:rPr>
          <w:rStyle w:val="FontStyle13"/>
        </w:rPr>
        <w:t>Przekazujący prawo:</w:t>
      </w:r>
    </w:p>
    <w:p w:rsidR="00000000" w:rsidRDefault="00D274B1">
      <w:pPr>
        <w:pStyle w:val="Style3"/>
        <w:widowControl/>
        <w:spacing w:before="19" w:line="240" w:lineRule="auto"/>
        <w:rPr>
          <w:rStyle w:val="FontStyle13"/>
        </w:rPr>
      </w:pPr>
      <w:r>
        <w:rPr>
          <w:rStyle w:val="FontStyle13"/>
        </w:rPr>
        <w:t>1. Oświadcza, że jest autorem i do tej pory nie publikował/a w ż</w:t>
      </w:r>
      <w:r>
        <w:rPr>
          <w:rStyle w:val="FontStyle13"/>
        </w:rPr>
        <w:t xml:space="preserve">adnym wydawnictwie artykułu </w:t>
      </w:r>
      <w:proofErr w:type="spellStart"/>
      <w:r>
        <w:rPr>
          <w:rStyle w:val="FontStyle13"/>
        </w:rPr>
        <w:t>pt</w:t>
      </w:r>
      <w:proofErr w:type="spellEnd"/>
      <w:r>
        <w:rPr>
          <w:rStyle w:val="FontStyle13"/>
        </w:rPr>
        <w:t>:</w:t>
      </w:r>
    </w:p>
    <w:p w:rsidR="00000000" w:rsidRDefault="00D274B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7"/>
        <w:widowControl/>
        <w:spacing w:before="158" w:line="274" w:lineRule="exact"/>
        <w:jc w:val="center"/>
        <w:rPr>
          <w:rStyle w:val="FontStyle12"/>
        </w:rPr>
      </w:pPr>
      <w:r>
        <w:rPr>
          <w:rStyle w:val="FontStyle12"/>
        </w:rPr>
        <w:t>(tytuł artykułu)</w:t>
      </w:r>
    </w:p>
    <w:p w:rsidR="00000000" w:rsidRDefault="00D274B1" w:rsidP="00A20978">
      <w:pPr>
        <w:pStyle w:val="Style5"/>
        <w:widowControl/>
        <w:numPr>
          <w:ilvl w:val="0"/>
          <w:numId w:val="1"/>
        </w:numPr>
        <w:tabs>
          <w:tab w:val="left" w:pos="283"/>
        </w:tabs>
        <w:rPr>
          <w:rStyle w:val="FontStyle13"/>
        </w:rPr>
      </w:pPr>
      <w:r>
        <w:rPr>
          <w:rStyle w:val="FontStyle13"/>
        </w:rPr>
        <w:t xml:space="preserve">Przenosi na </w:t>
      </w:r>
      <w:r w:rsidR="00A20978">
        <w:rPr>
          <w:rStyle w:val="FontStyle13"/>
        </w:rPr>
        <w:t>Towarzystwo Wiedzy Obronnej</w:t>
      </w:r>
      <w:r>
        <w:rPr>
          <w:rStyle w:val="FontStyle13"/>
        </w:rPr>
        <w:t xml:space="preserve"> jego prawa autorskie do treści artykułu celem wykorzystania przez Przyjmującego we wszelkiego typu niekomercyjnych działaniach podejmowanych przez </w:t>
      </w:r>
      <w:r>
        <w:rPr>
          <w:rStyle w:val="FontStyle13"/>
        </w:rPr>
        <w:t>resort obrony narodowej;</w:t>
      </w:r>
    </w:p>
    <w:p w:rsidR="00000000" w:rsidRDefault="00D274B1" w:rsidP="00A20978">
      <w:pPr>
        <w:pStyle w:val="Style5"/>
        <w:widowControl/>
        <w:numPr>
          <w:ilvl w:val="0"/>
          <w:numId w:val="1"/>
        </w:numPr>
        <w:tabs>
          <w:tab w:val="left" w:pos="283"/>
        </w:tabs>
        <w:rPr>
          <w:rStyle w:val="FontStyle13"/>
        </w:rPr>
      </w:pPr>
      <w:r>
        <w:rPr>
          <w:rStyle w:val="FontStyle13"/>
        </w:rPr>
        <w:t>Przenosi na Przyjmującego autorskie prawa majątkowe do korzystania i rozporządzania oryginałem lub egzemplarzami utworu na obszarze całego świata na czas nieograniczony na wszelkich polach eksploatacji, w szczególności o który</w:t>
      </w:r>
      <w:r>
        <w:rPr>
          <w:rStyle w:val="FontStyle13"/>
        </w:rPr>
        <w:t xml:space="preserve">ch mowa w art. 50 ustawy z dnia 4 lutego 1994 r. o prawie autorskim i prawach pokrewnych (Dz. U. z 2006 r. Nr 90, poz. 631, z </w:t>
      </w:r>
      <w:proofErr w:type="spellStart"/>
      <w:r>
        <w:rPr>
          <w:rStyle w:val="FontStyle13"/>
        </w:rPr>
        <w:t>późn</w:t>
      </w:r>
      <w:proofErr w:type="spellEnd"/>
      <w:r>
        <w:rPr>
          <w:rStyle w:val="FontStyle13"/>
        </w:rPr>
        <w:t>. zm.):</w:t>
      </w:r>
    </w:p>
    <w:p w:rsidR="00000000" w:rsidRDefault="00D274B1">
      <w:pPr>
        <w:widowControl/>
        <w:rPr>
          <w:sz w:val="2"/>
          <w:szCs w:val="2"/>
        </w:rPr>
      </w:pPr>
    </w:p>
    <w:p w:rsidR="00000000" w:rsidRDefault="00D274B1" w:rsidP="00A20978">
      <w:pPr>
        <w:pStyle w:val="Style5"/>
        <w:widowControl/>
        <w:numPr>
          <w:ilvl w:val="0"/>
          <w:numId w:val="2"/>
        </w:numPr>
        <w:tabs>
          <w:tab w:val="left" w:pos="288"/>
        </w:tabs>
        <w:jc w:val="left"/>
        <w:rPr>
          <w:rStyle w:val="FontStyle13"/>
        </w:rPr>
      </w:pPr>
      <w:r>
        <w:rPr>
          <w:rStyle w:val="FontStyle13"/>
        </w:rPr>
        <w:t>w zakresie utrwalania i zwielokrotniania utworu techniką drukarską</w:t>
      </w:r>
    </w:p>
    <w:p w:rsidR="00000000" w:rsidRDefault="00D274B1" w:rsidP="00A20978">
      <w:pPr>
        <w:pStyle w:val="Style5"/>
        <w:widowControl/>
        <w:numPr>
          <w:ilvl w:val="0"/>
          <w:numId w:val="2"/>
        </w:numPr>
        <w:tabs>
          <w:tab w:val="left" w:pos="288"/>
        </w:tabs>
        <w:rPr>
          <w:rStyle w:val="FontStyle13"/>
        </w:rPr>
      </w:pPr>
      <w:r>
        <w:rPr>
          <w:rStyle w:val="FontStyle13"/>
        </w:rPr>
        <w:t>w zakresie obrotu oryginał</w:t>
      </w:r>
      <w:r>
        <w:rPr>
          <w:rStyle w:val="FontStyle13"/>
        </w:rPr>
        <w:t>em albo egzemplarzami, na których utwór utrwalono (wprowadzanie do obrotu, użyczenie lub najem oryginału albo egzemplarzy) wyłącznie do celów niekomercyjnych</w:t>
      </w:r>
    </w:p>
    <w:p w:rsidR="00000000" w:rsidRDefault="00D274B1" w:rsidP="00A20978">
      <w:pPr>
        <w:pStyle w:val="Style5"/>
        <w:widowControl/>
        <w:numPr>
          <w:ilvl w:val="0"/>
          <w:numId w:val="2"/>
        </w:numPr>
        <w:tabs>
          <w:tab w:val="left" w:pos="288"/>
        </w:tabs>
        <w:jc w:val="left"/>
        <w:rPr>
          <w:rStyle w:val="FontStyle13"/>
        </w:rPr>
      </w:pPr>
      <w:r>
        <w:rPr>
          <w:rStyle w:val="FontStyle13"/>
        </w:rPr>
        <w:t>wprowadzenie do pamięci komputera</w:t>
      </w:r>
    </w:p>
    <w:p w:rsidR="00000000" w:rsidRDefault="00D274B1" w:rsidP="00A20978">
      <w:pPr>
        <w:pStyle w:val="Style5"/>
        <w:widowControl/>
        <w:numPr>
          <w:ilvl w:val="0"/>
          <w:numId w:val="2"/>
        </w:numPr>
        <w:tabs>
          <w:tab w:val="left" w:pos="288"/>
        </w:tabs>
        <w:jc w:val="left"/>
        <w:rPr>
          <w:rStyle w:val="FontStyle13"/>
        </w:rPr>
      </w:pPr>
      <w:r>
        <w:rPr>
          <w:rStyle w:val="FontStyle13"/>
        </w:rPr>
        <w:t xml:space="preserve">umieszczenie na stronie internetowej </w:t>
      </w:r>
      <w:r w:rsidR="00A20978" w:rsidRPr="00A20978">
        <w:rPr>
          <w:rStyle w:val="FontStyle13"/>
        </w:rPr>
        <w:t>…</w:t>
      </w:r>
    </w:p>
    <w:p w:rsidR="00000000" w:rsidRDefault="00D274B1" w:rsidP="00A20978">
      <w:pPr>
        <w:pStyle w:val="Style5"/>
        <w:widowControl/>
        <w:numPr>
          <w:ilvl w:val="0"/>
          <w:numId w:val="2"/>
        </w:numPr>
        <w:tabs>
          <w:tab w:val="left" w:pos="288"/>
        </w:tabs>
        <w:rPr>
          <w:rStyle w:val="FontStyle13"/>
        </w:rPr>
      </w:pPr>
      <w:r>
        <w:rPr>
          <w:rStyle w:val="FontStyle13"/>
        </w:rPr>
        <w:t>publiczne udostępnianie utworu, by każdy mógł mieć do niego dostęp w miejscu i w czasie przez siebie wybranym, wyłącznie do celów niekomercyjnych.</w:t>
      </w:r>
    </w:p>
    <w:p w:rsidR="00000000" w:rsidRDefault="00D274B1">
      <w:pPr>
        <w:pStyle w:val="Style3"/>
        <w:widowControl/>
        <w:spacing w:line="240" w:lineRule="exact"/>
        <w:ind w:left="4680"/>
        <w:rPr>
          <w:sz w:val="20"/>
          <w:szCs w:val="20"/>
        </w:rPr>
      </w:pPr>
      <w:bookmarkStart w:id="0" w:name="_GoBack"/>
    </w:p>
    <w:bookmarkEnd w:id="0"/>
    <w:p w:rsidR="00000000" w:rsidRDefault="00D274B1">
      <w:pPr>
        <w:pStyle w:val="Style3"/>
        <w:widowControl/>
        <w:spacing w:before="53" w:line="240" w:lineRule="auto"/>
        <w:ind w:left="4680"/>
        <w:rPr>
          <w:rStyle w:val="FontStyle13"/>
        </w:rPr>
      </w:pPr>
      <w:r>
        <w:rPr>
          <w:rStyle w:val="FontStyle13"/>
        </w:rPr>
        <w:t>§ 2.</w:t>
      </w:r>
    </w:p>
    <w:p w:rsidR="00000000" w:rsidRDefault="00D274B1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D274B1">
      <w:pPr>
        <w:pStyle w:val="Style3"/>
        <w:widowControl/>
        <w:spacing w:before="62" w:line="240" w:lineRule="auto"/>
        <w:rPr>
          <w:rStyle w:val="FontStyle13"/>
        </w:rPr>
      </w:pPr>
      <w:r>
        <w:rPr>
          <w:rStyle w:val="FontStyle13"/>
        </w:rPr>
        <w:t xml:space="preserve">Za przekazanie praw </w:t>
      </w:r>
      <w:r>
        <w:rPr>
          <w:rStyle w:val="FontStyle14"/>
        </w:rPr>
        <w:t xml:space="preserve">Przekazującemu prawo </w:t>
      </w:r>
      <w:r>
        <w:rPr>
          <w:rStyle w:val="FontStyle13"/>
        </w:rPr>
        <w:t>nie przysługuje wyna</w:t>
      </w:r>
      <w:r>
        <w:rPr>
          <w:rStyle w:val="FontStyle13"/>
        </w:rPr>
        <w:t>grodzenie.</w:t>
      </w:r>
    </w:p>
    <w:p w:rsidR="00000000" w:rsidRDefault="00D274B1">
      <w:pPr>
        <w:pStyle w:val="Style3"/>
        <w:widowControl/>
        <w:spacing w:before="62" w:line="240" w:lineRule="auto"/>
        <w:rPr>
          <w:rStyle w:val="FontStyle13"/>
        </w:rPr>
        <w:sectPr w:rsidR="00000000">
          <w:headerReference w:type="default" r:id="rId8"/>
          <w:headerReference w:type="first" r:id="rId9"/>
          <w:type w:val="continuous"/>
          <w:pgSz w:w="16837" w:h="23810"/>
          <w:pgMar w:top="2935" w:right="2864" w:bottom="1440" w:left="4286" w:header="708" w:footer="708" w:gutter="0"/>
          <w:cols w:space="60"/>
          <w:noEndnote/>
          <w:titlePg/>
        </w:sectPr>
      </w:pPr>
    </w:p>
    <w:p w:rsidR="00000000" w:rsidRDefault="00D274B1">
      <w:pPr>
        <w:pStyle w:val="Style3"/>
        <w:widowControl/>
        <w:spacing w:before="53" w:line="274" w:lineRule="exact"/>
        <w:rPr>
          <w:rStyle w:val="FontStyle13"/>
        </w:rPr>
      </w:pPr>
      <w:r>
        <w:rPr>
          <w:rStyle w:val="FontStyle13"/>
        </w:rPr>
        <w:lastRenderedPageBreak/>
        <w:t>W sprawach nie unormowanych umową mają zastosowanie przepisy Kodeksu cywilnego oraz ustawy o</w:t>
      </w:r>
    </w:p>
    <w:p w:rsidR="00000000" w:rsidRDefault="00D274B1">
      <w:pPr>
        <w:pStyle w:val="Style3"/>
        <w:widowControl/>
        <w:spacing w:line="274" w:lineRule="exact"/>
        <w:jc w:val="left"/>
        <w:rPr>
          <w:rStyle w:val="FontStyle13"/>
        </w:rPr>
      </w:pPr>
      <w:r>
        <w:rPr>
          <w:rStyle w:val="FontStyle13"/>
        </w:rPr>
        <w:t>prawie autorskim i prawach pokrewnych.</w:t>
      </w:r>
    </w:p>
    <w:p w:rsidR="00000000" w:rsidRDefault="00D274B1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3"/>
        <w:widowControl/>
        <w:spacing w:before="82" w:line="240" w:lineRule="auto"/>
        <w:jc w:val="center"/>
        <w:rPr>
          <w:rStyle w:val="FontStyle13"/>
        </w:rPr>
      </w:pPr>
      <w:r>
        <w:rPr>
          <w:rStyle w:val="FontStyle13"/>
        </w:rPr>
        <w:t>§ 4.</w:t>
      </w:r>
    </w:p>
    <w:p w:rsidR="00000000" w:rsidRDefault="00D274B1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D274B1">
      <w:pPr>
        <w:pStyle w:val="Style3"/>
        <w:widowControl/>
        <w:spacing w:before="14" w:line="274" w:lineRule="exact"/>
        <w:rPr>
          <w:rStyle w:val="FontStyle13"/>
        </w:rPr>
      </w:pPr>
      <w:r>
        <w:rPr>
          <w:rStyle w:val="FontStyle13"/>
        </w:rPr>
        <w:t>W przypadku spraw wynikających z realizacji umowy właściwym do ich rozstrzygnię</w:t>
      </w:r>
      <w:r>
        <w:rPr>
          <w:rStyle w:val="FontStyle13"/>
        </w:rPr>
        <w:t>cia jest Sąd Powszechny</w:t>
      </w:r>
    </w:p>
    <w:p w:rsidR="00000000" w:rsidRDefault="00D274B1">
      <w:pPr>
        <w:pStyle w:val="Style3"/>
        <w:widowControl/>
        <w:spacing w:line="274" w:lineRule="exact"/>
        <w:jc w:val="left"/>
        <w:rPr>
          <w:rStyle w:val="FontStyle14"/>
        </w:rPr>
      </w:pPr>
      <w:r>
        <w:rPr>
          <w:rStyle w:val="FontStyle13"/>
        </w:rPr>
        <w:t xml:space="preserve">właściwy dla siedziby </w:t>
      </w:r>
      <w:r>
        <w:rPr>
          <w:rStyle w:val="FontStyle14"/>
        </w:rPr>
        <w:t>Przyjmującego prawo.</w:t>
      </w:r>
    </w:p>
    <w:p w:rsidR="00000000" w:rsidRDefault="00D274B1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274B1">
      <w:pPr>
        <w:pStyle w:val="Style3"/>
        <w:widowControl/>
        <w:spacing w:before="77" w:line="240" w:lineRule="auto"/>
        <w:jc w:val="center"/>
        <w:rPr>
          <w:rStyle w:val="FontStyle13"/>
        </w:rPr>
      </w:pPr>
      <w:r>
        <w:rPr>
          <w:rStyle w:val="FontStyle13"/>
        </w:rPr>
        <w:t>§ 5.</w:t>
      </w:r>
    </w:p>
    <w:p w:rsidR="00000000" w:rsidRDefault="00D274B1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D274B1">
      <w:pPr>
        <w:pStyle w:val="Style3"/>
        <w:widowControl/>
        <w:spacing w:before="5" w:line="278" w:lineRule="exact"/>
        <w:rPr>
          <w:rStyle w:val="FontStyle13"/>
        </w:rPr>
      </w:pPr>
      <w:r>
        <w:rPr>
          <w:rStyle w:val="FontStyle13"/>
        </w:rPr>
        <w:t>Umowa została sporządzona w trzech jednobrzmiących egzemplarzach, po jednym dla każdej ze stron</w:t>
      </w:r>
    </w:p>
    <w:p w:rsidR="00000000" w:rsidRDefault="00D274B1">
      <w:pPr>
        <w:pStyle w:val="Style3"/>
        <w:widowControl/>
        <w:spacing w:line="278" w:lineRule="exact"/>
        <w:jc w:val="left"/>
        <w:rPr>
          <w:rStyle w:val="FontStyle13"/>
        </w:rPr>
      </w:pPr>
      <w:r>
        <w:rPr>
          <w:rStyle w:val="FontStyle13"/>
        </w:rPr>
        <w:t>oraz dla Wojskowego Centrum Edukacji Obywatelskiej.</w:t>
      </w:r>
    </w:p>
    <w:p w:rsidR="00000000" w:rsidRDefault="00D274B1">
      <w:pPr>
        <w:pStyle w:val="Style9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000000" w:rsidRDefault="00D274B1">
      <w:pPr>
        <w:pStyle w:val="Style9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A20978" w:rsidRDefault="00D274B1">
      <w:pPr>
        <w:pStyle w:val="Style9"/>
        <w:widowControl/>
        <w:tabs>
          <w:tab w:val="left" w:pos="7085"/>
        </w:tabs>
        <w:spacing w:before="62"/>
        <w:ind w:left="710"/>
        <w:jc w:val="both"/>
        <w:rPr>
          <w:rStyle w:val="FontStyle14"/>
        </w:rPr>
      </w:pPr>
      <w:r>
        <w:rPr>
          <w:rStyle w:val="FontStyle14"/>
        </w:rPr>
        <w:t>Przekazujący prawo</w:t>
      </w:r>
      <w:r>
        <w:rPr>
          <w:rStyle w:val="FontStyle14"/>
        </w:rPr>
        <w:tab/>
        <w:t>Przyjmujący p</w:t>
      </w:r>
      <w:r>
        <w:rPr>
          <w:rStyle w:val="FontStyle14"/>
        </w:rPr>
        <w:t>rawo</w:t>
      </w:r>
    </w:p>
    <w:sectPr w:rsidR="00A20978">
      <w:pgSz w:w="16837" w:h="23810"/>
      <w:pgMar w:top="863" w:right="2869" w:bottom="1440" w:left="428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B1" w:rsidRDefault="00D274B1">
      <w:r>
        <w:separator/>
      </w:r>
    </w:p>
  </w:endnote>
  <w:endnote w:type="continuationSeparator" w:id="0">
    <w:p w:rsidR="00D274B1" w:rsidRDefault="00D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B1" w:rsidRDefault="00D274B1">
      <w:r>
        <w:separator/>
      </w:r>
    </w:p>
  </w:footnote>
  <w:footnote w:type="continuationSeparator" w:id="0">
    <w:p w:rsidR="00D274B1" w:rsidRDefault="00D2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4B1">
    <w:pPr>
      <w:pStyle w:val="Style3"/>
      <w:widowControl/>
      <w:spacing w:line="240" w:lineRule="auto"/>
      <w:ind w:right="5"/>
      <w:jc w:val="center"/>
      <w:rPr>
        <w:rStyle w:val="FontStyle13"/>
      </w:rPr>
    </w:pPr>
    <w:r>
      <w:rPr>
        <w:rStyle w:val="FontStyle13"/>
      </w:rPr>
      <w:t>§ 3.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4B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0B97"/>
    <w:multiLevelType w:val="singleLevel"/>
    <w:tmpl w:val="B758206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7A921173"/>
    <w:multiLevelType w:val="singleLevel"/>
    <w:tmpl w:val="336C47A2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78"/>
    <w:rsid w:val="00A20978"/>
    <w:rsid w:val="00D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12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4" w:lineRule="exact"/>
      <w:jc w:val="both"/>
    </w:pPr>
  </w:style>
  <w:style w:type="paragraph" w:customStyle="1" w:styleId="Style6">
    <w:name w:val="Style6"/>
    <w:basedOn w:val="Normalny"/>
    <w:uiPriority w:val="99"/>
    <w:pPr>
      <w:spacing w:line="307" w:lineRule="exact"/>
      <w:ind w:firstLine="4133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12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4" w:lineRule="exact"/>
      <w:jc w:val="both"/>
    </w:pPr>
  </w:style>
  <w:style w:type="paragraph" w:customStyle="1" w:styleId="Style6">
    <w:name w:val="Style6"/>
    <w:basedOn w:val="Normalny"/>
    <w:uiPriority w:val="99"/>
    <w:pPr>
      <w:spacing w:line="307" w:lineRule="exact"/>
      <w:ind w:firstLine="4133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ZM</cp:lastModifiedBy>
  <cp:revision>1</cp:revision>
  <dcterms:created xsi:type="dcterms:W3CDTF">2017-05-24T12:38:00Z</dcterms:created>
  <dcterms:modified xsi:type="dcterms:W3CDTF">2017-05-24T12:40:00Z</dcterms:modified>
</cp:coreProperties>
</file>